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C74BD" w14:textId="24CEBB04" w:rsidR="00DD62D3" w:rsidRDefault="00C26D03">
      <w:r>
        <w:t>Performance Review IPA Paper</w:t>
      </w:r>
    </w:p>
    <w:p w14:paraId="7C05E112" w14:textId="77777777" w:rsidR="00DC4A6E" w:rsidRPr="00411309" w:rsidRDefault="00DC4A6E" w:rsidP="00DC4A6E">
      <w:pPr>
        <w:spacing w:line="480" w:lineRule="auto"/>
        <w:rPr>
          <w:rFonts w:ascii="Times New Roman" w:hAnsi="Times New Roman" w:cs="Times New Roman"/>
          <w:sz w:val="24"/>
          <w:szCs w:val="24"/>
        </w:rPr>
      </w:pPr>
      <w:r w:rsidRPr="00411309">
        <w:rPr>
          <w:rFonts w:ascii="Times New Roman" w:hAnsi="Times New Roman" w:cs="Times New Roman"/>
          <w:sz w:val="24"/>
          <w:szCs w:val="24"/>
        </w:rPr>
        <w:t>SHOW NOTES</w:t>
      </w:r>
      <w:r>
        <w:rPr>
          <w:rFonts w:ascii="Times New Roman" w:hAnsi="Times New Roman" w:cs="Times New Roman"/>
          <w:sz w:val="24"/>
          <w:szCs w:val="24"/>
        </w:rPr>
        <w:t xml:space="preserve"> </w:t>
      </w:r>
      <w:r w:rsidRPr="00411309">
        <w:rPr>
          <w:rFonts w:ascii="Times New Roman" w:hAnsi="Times New Roman" w:cs="Times New Roman"/>
          <w:color w:val="222222"/>
          <w:sz w:val="24"/>
          <w:szCs w:val="24"/>
        </w:rPr>
        <w:t>Opening Night</w:t>
      </w:r>
      <w:r w:rsidRPr="00411309">
        <w:rPr>
          <w:rFonts w:ascii="Times New Roman" w:hAnsi="Times New Roman" w:cs="Times New Roman"/>
          <w:color w:val="222222"/>
          <w:sz w:val="24"/>
          <w:szCs w:val="24"/>
        </w:rPr>
        <w:br/>
        <w:t>Pre Show</w:t>
      </w:r>
      <w:r w:rsidRPr="00411309">
        <w:rPr>
          <w:rFonts w:ascii="Times New Roman" w:hAnsi="Times New Roman" w:cs="Times New Roman"/>
          <w:color w:val="222222"/>
          <w:sz w:val="24"/>
          <w:szCs w:val="24"/>
        </w:rPr>
        <w:br/>
        <w:t xml:space="preserve">Meaningful, </w:t>
      </w:r>
      <w:proofErr w:type="spellStart"/>
      <w:r w:rsidRPr="00411309">
        <w:rPr>
          <w:rFonts w:ascii="Times New Roman" w:hAnsi="Times New Roman" w:cs="Times New Roman"/>
          <w:color w:val="222222"/>
          <w:sz w:val="24"/>
          <w:szCs w:val="24"/>
        </w:rPr>
        <w:t>signif</w:t>
      </w:r>
      <w:proofErr w:type="spellEnd"/>
      <w:r w:rsidRPr="00411309">
        <w:rPr>
          <w:rFonts w:ascii="Times New Roman" w:hAnsi="Times New Roman" w:cs="Times New Roman"/>
          <w:color w:val="222222"/>
          <w:sz w:val="24"/>
          <w:szCs w:val="24"/>
        </w:rPr>
        <w:t xml:space="preserve"> contributions that added to audience experience included astronomy club experience (telescopes and real images captured)</w:t>
      </w:r>
      <w:r w:rsidRPr="00411309">
        <w:rPr>
          <w:rFonts w:ascii="Times New Roman" w:hAnsi="Times New Roman" w:cs="Times New Roman"/>
          <w:color w:val="222222"/>
          <w:sz w:val="24"/>
          <w:szCs w:val="24"/>
        </w:rPr>
        <w:br/>
        <w:t>Isadora and presentation of background on playwright, real live versions of characters, and the real life work of the actors, very well rounded and inclusive and added to the experience and sense of polished ness.</w:t>
      </w:r>
      <w:r w:rsidRPr="00411309">
        <w:rPr>
          <w:rFonts w:ascii="Times New Roman" w:hAnsi="Times New Roman" w:cs="Times New Roman"/>
          <w:color w:val="222222"/>
          <w:sz w:val="24"/>
          <w:szCs w:val="24"/>
        </w:rPr>
        <w:br/>
      </w:r>
      <w:r w:rsidRPr="00411309">
        <w:rPr>
          <w:rFonts w:ascii="Times New Roman" w:hAnsi="Times New Roman" w:cs="Times New Roman"/>
          <w:color w:val="222222"/>
          <w:sz w:val="24"/>
          <w:szCs w:val="24"/>
        </w:rPr>
        <w:br/>
        <w:t>Act One</w:t>
      </w:r>
      <w:r w:rsidRPr="00411309">
        <w:rPr>
          <w:rFonts w:ascii="Times New Roman" w:hAnsi="Times New Roman" w:cs="Times New Roman"/>
          <w:color w:val="222222"/>
          <w:sz w:val="24"/>
          <w:szCs w:val="24"/>
        </w:rPr>
        <w:br/>
        <w:t>Will Amina</w:t>
      </w:r>
      <w:r w:rsidRPr="00411309">
        <w:rPr>
          <w:rFonts w:ascii="Times New Roman" w:hAnsi="Times New Roman" w:cs="Times New Roman"/>
          <w:color w:val="222222"/>
          <w:sz w:val="24"/>
          <w:szCs w:val="24"/>
        </w:rPr>
        <w:br/>
        <w:t>Facial expression</w:t>
      </w:r>
      <w:r w:rsidRPr="00411309">
        <w:rPr>
          <w:rFonts w:ascii="Times New Roman" w:hAnsi="Times New Roman" w:cs="Times New Roman"/>
          <w:color w:val="222222"/>
          <w:sz w:val="24"/>
          <w:szCs w:val="24"/>
        </w:rPr>
        <w:br/>
        <w:t>Peter</w:t>
      </w:r>
      <w:r w:rsidRPr="00411309">
        <w:rPr>
          <w:rFonts w:ascii="Times New Roman" w:hAnsi="Times New Roman" w:cs="Times New Roman"/>
          <w:color w:val="222222"/>
          <w:sz w:val="24"/>
          <w:szCs w:val="24"/>
        </w:rPr>
        <w:br/>
        <w:t xml:space="preserve">Accurate, believable awkwardness </w:t>
      </w:r>
      <w:r w:rsidRPr="00411309">
        <w:rPr>
          <w:rFonts w:ascii="Times New Roman" w:hAnsi="Times New Roman" w:cs="Times New Roman"/>
          <w:color w:val="222222"/>
          <w:sz w:val="24"/>
          <w:szCs w:val="24"/>
        </w:rPr>
        <w:br/>
        <w:t xml:space="preserve">Many light sources, including two centers of projections and onstage </w:t>
      </w:r>
      <w:proofErr w:type="spellStart"/>
      <w:r w:rsidRPr="00411309">
        <w:rPr>
          <w:rFonts w:ascii="Times New Roman" w:hAnsi="Times New Roman" w:cs="Times New Roman"/>
          <w:color w:val="222222"/>
          <w:sz w:val="24"/>
          <w:szCs w:val="24"/>
        </w:rPr>
        <w:t>practicals</w:t>
      </w:r>
      <w:proofErr w:type="spellEnd"/>
      <w:r w:rsidRPr="00411309">
        <w:rPr>
          <w:rFonts w:ascii="Times New Roman" w:hAnsi="Times New Roman" w:cs="Times New Roman"/>
          <w:color w:val="222222"/>
          <w:sz w:val="24"/>
          <w:szCs w:val="24"/>
        </w:rPr>
        <w:br/>
        <w:t>Alt considering the nature of the show is defined by stars and lightness</w:t>
      </w:r>
      <w:r w:rsidRPr="00411309">
        <w:rPr>
          <w:rFonts w:ascii="Times New Roman" w:hAnsi="Times New Roman" w:cs="Times New Roman"/>
          <w:color w:val="222222"/>
          <w:sz w:val="24"/>
          <w:szCs w:val="24"/>
        </w:rPr>
        <w:br/>
        <w:t>Audience attitude, reaction</w:t>
      </w:r>
      <w:r w:rsidRPr="00411309">
        <w:rPr>
          <w:rFonts w:ascii="Times New Roman" w:hAnsi="Times New Roman" w:cs="Times New Roman"/>
          <w:color w:val="222222"/>
          <w:sz w:val="24"/>
          <w:szCs w:val="24"/>
        </w:rPr>
        <w:br/>
        <w:t>Differences in perception of Peter’s behavior</w:t>
      </w:r>
      <w:r w:rsidRPr="00411309">
        <w:rPr>
          <w:rFonts w:ascii="Times New Roman" w:hAnsi="Times New Roman" w:cs="Times New Roman"/>
          <w:color w:val="222222"/>
          <w:sz w:val="24"/>
          <w:szCs w:val="24"/>
        </w:rPr>
        <w:br/>
        <w:t>Unwanted sexual harassment or attention versus genuine awkward love</w:t>
      </w:r>
      <w:r w:rsidRPr="00411309">
        <w:rPr>
          <w:rFonts w:ascii="Times New Roman" w:hAnsi="Times New Roman" w:cs="Times New Roman"/>
          <w:color w:val="222222"/>
          <w:sz w:val="24"/>
          <w:szCs w:val="24"/>
        </w:rPr>
        <w:br/>
        <w:t xml:space="preserve">(Giggles and </w:t>
      </w:r>
      <w:proofErr w:type="spellStart"/>
      <w:r w:rsidRPr="00411309">
        <w:rPr>
          <w:rFonts w:ascii="Times New Roman" w:hAnsi="Times New Roman" w:cs="Times New Roman"/>
          <w:color w:val="222222"/>
          <w:sz w:val="24"/>
          <w:szCs w:val="24"/>
        </w:rPr>
        <w:t>awwhhhhsss</w:t>
      </w:r>
      <w:proofErr w:type="spellEnd"/>
      <w:r w:rsidRPr="00411309">
        <w:rPr>
          <w:rFonts w:ascii="Times New Roman" w:hAnsi="Times New Roman" w:cs="Times New Roman"/>
          <w:color w:val="222222"/>
          <w:sz w:val="24"/>
          <w:szCs w:val="24"/>
        </w:rPr>
        <w:t xml:space="preserve"> of the girls in front of me versus Mum’s face)</w:t>
      </w:r>
      <w:r w:rsidRPr="00411309">
        <w:rPr>
          <w:rFonts w:ascii="Times New Roman" w:hAnsi="Times New Roman" w:cs="Times New Roman"/>
          <w:color w:val="222222"/>
          <w:sz w:val="24"/>
          <w:szCs w:val="24"/>
        </w:rPr>
        <w:br/>
        <w:t>Window lighting— really like!!!</w:t>
      </w:r>
      <w:r w:rsidRPr="00411309">
        <w:rPr>
          <w:rFonts w:ascii="Times New Roman" w:hAnsi="Times New Roman" w:cs="Times New Roman"/>
          <w:color w:val="222222"/>
          <w:sz w:val="24"/>
          <w:szCs w:val="24"/>
        </w:rPr>
        <w:br/>
        <w:t>Confused as to why it once appeared by the Wisconsin desk as I interpreted the grid window lighting to be linked with the observatory setting</w:t>
      </w:r>
      <w:r w:rsidRPr="00411309">
        <w:rPr>
          <w:rFonts w:ascii="Times New Roman" w:hAnsi="Times New Roman" w:cs="Times New Roman"/>
          <w:color w:val="222222"/>
          <w:sz w:val="24"/>
          <w:szCs w:val="24"/>
        </w:rPr>
        <w:br/>
        <w:t xml:space="preserve">I felt that the warm/ more yellow lighting on the Wisconsin set and the cool/more white lighting </w:t>
      </w:r>
      <w:r w:rsidRPr="00411309">
        <w:rPr>
          <w:rFonts w:ascii="Times New Roman" w:hAnsi="Times New Roman" w:cs="Times New Roman"/>
          <w:color w:val="222222"/>
          <w:sz w:val="24"/>
          <w:szCs w:val="24"/>
        </w:rPr>
        <w:lastRenderedPageBreak/>
        <w:t>in the observatory set helped clearly distinguish the two locations.</w:t>
      </w:r>
      <w:r w:rsidRPr="00411309">
        <w:rPr>
          <w:rFonts w:ascii="Times New Roman" w:hAnsi="Times New Roman" w:cs="Times New Roman"/>
          <w:color w:val="222222"/>
          <w:sz w:val="24"/>
          <w:szCs w:val="24"/>
        </w:rPr>
        <w:br/>
      </w:r>
      <w:r w:rsidRPr="00411309">
        <w:rPr>
          <w:rFonts w:ascii="Times New Roman" w:hAnsi="Times New Roman" w:cs="Times New Roman"/>
          <w:color w:val="222222"/>
          <w:sz w:val="24"/>
          <w:szCs w:val="24"/>
        </w:rPr>
        <w:br/>
        <w:t>Act Two</w:t>
      </w:r>
      <w:r w:rsidRPr="00411309">
        <w:rPr>
          <w:rFonts w:ascii="Times New Roman" w:hAnsi="Times New Roman" w:cs="Times New Roman"/>
          <w:color w:val="222222"/>
          <w:sz w:val="24"/>
          <w:szCs w:val="24"/>
        </w:rPr>
        <w:br/>
        <w:t>Peter and Henrietta leaving in diagonally divergent ways powerful symbol of separation through blocking</w:t>
      </w:r>
      <w:r w:rsidRPr="00411309">
        <w:rPr>
          <w:rFonts w:ascii="Times New Roman" w:hAnsi="Times New Roman" w:cs="Times New Roman"/>
          <w:color w:val="222222"/>
          <w:sz w:val="24"/>
          <w:szCs w:val="24"/>
        </w:rPr>
        <w:br/>
        <w:t>Annie Cannon dynamic character arch</w:t>
      </w:r>
      <w:r w:rsidRPr="00411309">
        <w:rPr>
          <w:rFonts w:ascii="Times New Roman" w:hAnsi="Times New Roman" w:cs="Times New Roman"/>
          <w:color w:val="222222"/>
          <w:sz w:val="24"/>
          <w:szCs w:val="24"/>
        </w:rPr>
        <w:br/>
        <w:t>From colder and more stiff at beginning to hug Margi nice</w:t>
      </w:r>
      <w:r w:rsidRPr="00411309">
        <w:rPr>
          <w:rFonts w:ascii="Times New Roman" w:hAnsi="Times New Roman" w:cs="Times New Roman"/>
          <w:color w:val="222222"/>
          <w:sz w:val="24"/>
          <w:szCs w:val="24"/>
        </w:rPr>
        <w:br/>
        <w:t>Overall</w:t>
      </w:r>
      <w:r w:rsidRPr="00411309">
        <w:rPr>
          <w:rFonts w:ascii="Times New Roman" w:hAnsi="Times New Roman" w:cs="Times New Roman"/>
          <w:color w:val="222222"/>
          <w:sz w:val="24"/>
          <w:szCs w:val="24"/>
        </w:rPr>
        <w:br/>
        <w:t>Music— cool how music was never purely “underscoring”</w:t>
      </w:r>
      <w:r w:rsidRPr="00411309">
        <w:rPr>
          <w:rFonts w:ascii="Times New Roman" w:hAnsi="Times New Roman" w:cs="Times New Roman"/>
          <w:color w:val="222222"/>
          <w:sz w:val="24"/>
          <w:szCs w:val="24"/>
        </w:rPr>
        <w:br/>
        <w:t>Rather, it was marked constantly by revelation (whether through monologue or most significant exchange between characters)</w:t>
      </w:r>
      <w:r w:rsidRPr="00411309">
        <w:rPr>
          <w:rFonts w:ascii="Times New Roman" w:hAnsi="Times New Roman" w:cs="Times New Roman"/>
          <w:color w:val="222222"/>
          <w:sz w:val="24"/>
          <w:szCs w:val="24"/>
        </w:rPr>
        <w:br/>
        <w:t xml:space="preserve">Juxtapose Margi piano music with automated </w:t>
      </w:r>
      <w:proofErr w:type="spellStart"/>
      <w:r w:rsidRPr="00411309">
        <w:rPr>
          <w:rFonts w:ascii="Times New Roman" w:hAnsi="Times New Roman" w:cs="Times New Roman"/>
          <w:color w:val="222222"/>
          <w:sz w:val="24"/>
          <w:szCs w:val="24"/>
        </w:rPr>
        <w:t>révélation</w:t>
      </w:r>
      <w:proofErr w:type="spellEnd"/>
      <w:r w:rsidRPr="00411309">
        <w:rPr>
          <w:rFonts w:ascii="Times New Roman" w:hAnsi="Times New Roman" w:cs="Times New Roman"/>
          <w:color w:val="222222"/>
          <w:sz w:val="24"/>
          <w:szCs w:val="24"/>
        </w:rPr>
        <w:t xml:space="preserve"> music. Are they both revelations just different kinds?</w:t>
      </w:r>
      <w:r w:rsidRPr="00411309">
        <w:rPr>
          <w:rFonts w:ascii="Times New Roman" w:hAnsi="Times New Roman" w:cs="Times New Roman"/>
          <w:color w:val="222222"/>
          <w:sz w:val="24"/>
          <w:szCs w:val="24"/>
        </w:rPr>
        <w:br/>
        <w:t>Favorite Quotes (if that’s allowed)</w:t>
      </w:r>
      <w:r w:rsidRPr="00411309">
        <w:rPr>
          <w:rFonts w:ascii="Times New Roman" w:hAnsi="Times New Roman" w:cs="Times New Roman"/>
          <w:color w:val="222222"/>
          <w:sz w:val="24"/>
          <w:szCs w:val="24"/>
        </w:rPr>
        <w:br/>
        <w:t>Playwright repeated motif of mighty oak</w:t>
      </w:r>
      <w:r w:rsidRPr="00411309">
        <w:rPr>
          <w:rFonts w:ascii="Times New Roman" w:hAnsi="Times New Roman" w:cs="Times New Roman"/>
          <w:color w:val="222222"/>
          <w:sz w:val="24"/>
          <w:szCs w:val="24"/>
        </w:rPr>
        <w:br/>
        <w:t>Life is about being proportionately disappointed</w:t>
      </w:r>
    </w:p>
    <w:p w14:paraId="08985CA3" w14:textId="77777777" w:rsidR="00DC4A6E" w:rsidRDefault="00DC4A6E" w:rsidP="00DC4A6E">
      <w:pPr>
        <w:spacing w:line="480" w:lineRule="auto"/>
        <w:rPr>
          <w:rFonts w:ascii="Times New Roman" w:hAnsi="Times New Roman" w:cs="Times New Roman"/>
          <w:sz w:val="24"/>
          <w:szCs w:val="24"/>
        </w:rPr>
      </w:pPr>
    </w:p>
    <w:p w14:paraId="29E9436C" w14:textId="77777777" w:rsidR="00DC4A6E" w:rsidRDefault="00DC4A6E">
      <w:bookmarkStart w:id="0" w:name="_GoBack"/>
      <w:bookmarkEnd w:id="0"/>
    </w:p>
    <w:sectPr w:rsidR="00DC4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03"/>
    <w:rsid w:val="00C26D03"/>
    <w:rsid w:val="00DC4A6E"/>
    <w:rsid w:val="00DD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D11"/>
  <w15:chartTrackingRefBased/>
  <w15:docId w15:val="{DE3538DB-97A3-4A29-A776-6BC698DD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Rutt</dc:creator>
  <cp:keywords/>
  <dc:description/>
  <cp:lastModifiedBy>Hannah Rutt</cp:lastModifiedBy>
  <cp:revision>1</cp:revision>
  <dcterms:created xsi:type="dcterms:W3CDTF">2018-10-11T19:45:00Z</dcterms:created>
  <dcterms:modified xsi:type="dcterms:W3CDTF">2018-10-11T22:17:00Z</dcterms:modified>
</cp:coreProperties>
</file>